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C815" w14:textId="77777777" w:rsidR="00422444" w:rsidRDefault="00422444" w:rsidP="000A081E">
      <w:pPr>
        <w:spacing w:after="0" w:line="240" w:lineRule="auto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IMPORTANT NOTICE:</w:t>
      </w:r>
    </w:p>
    <w:p w14:paraId="7D280359" w14:textId="77777777" w:rsidR="00422444" w:rsidRDefault="00422444" w:rsidP="00422444">
      <w:pPr>
        <w:spacing w:after="0" w:line="240" w:lineRule="auto"/>
        <w:rPr>
          <w:rFonts w:cstheme="minorHAnsi"/>
          <w:b/>
          <w:sz w:val="28"/>
          <w:szCs w:val="28"/>
          <w:lang w:val="en-US"/>
        </w:rPr>
      </w:pPr>
    </w:p>
    <w:p w14:paraId="65FDBEE4" w14:textId="03155C88" w:rsidR="00422444" w:rsidRPr="00422444" w:rsidRDefault="000A081E" w:rsidP="00422444">
      <w:pPr>
        <w:spacing w:after="0" w:line="240" w:lineRule="auto"/>
        <w:jc w:val="center"/>
        <w:rPr>
          <w:rFonts w:cstheme="minorHAnsi"/>
          <w:b/>
          <w:sz w:val="28"/>
          <w:szCs w:val="28"/>
          <w:lang w:val="en-US"/>
        </w:rPr>
      </w:pPr>
      <w:r w:rsidRPr="002377C9">
        <w:rPr>
          <w:rFonts w:cstheme="minorHAnsi"/>
          <w:b/>
          <w:sz w:val="28"/>
          <w:szCs w:val="28"/>
          <w:lang w:val="en-US"/>
        </w:rPr>
        <w:t>TRF</w:t>
      </w:r>
      <w:r w:rsidR="00490AF4" w:rsidRPr="002377C9">
        <w:rPr>
          <w:rFonts w:cstheme="minorHAnsi"/>
          <w:b/>
          <w:sz w:val="28"/>
          <w:szCs w:val="28"/>
          <w:lang w:val="en-US"/>
        </w:rPr>
        <w:t xml:space="preserve"> Increase on Passenger/Light Truck (PLT) Tires</w:t>
      </w:r>
      <w:r w:rsidRPr="002377C9">
        <w:rPr>
          <w:rFonts w:cstheme="minorHAnsi"/>
          <w:b/>
          <w:sz w:val="28"/>
          <w:szCs w:val="28"/>
          <w:lang w:val="en-US"/>
        </w:rPr>
        <w:t xml:space="preserve"> Effective December 1, 2025</w:t>
      </w:r>
    </w:p>
    <w:p w14:paraId="314CCD43" w14:textId="77777777" w:rsidR="00422444" w:rsidRDefault="00422444" w:rsidP="00422444">
      <w:pPr>
        <w:spacing w:line="240" w:lineRule="auto"/>
        <w:rPr>
          <w:rFonts w:cstheme="minorHAnsi"/>
          <w:sz w:val="28"/>
          <w:szCs w:val="28"/>
          <w:lang w:val="en-US"/>
        </w:rPr>
      </w:pPr>
    </w:p>
    <w:p w14:paraId="4C70904D" w14:textId="4734D5D0" w:rsidR="00422444" w:rsidRPr="00422444" w:rsidRDefault="005C08E4" w:rsidP="00422444">
      <w:pPr>
        <w:spacing w:line="240" w:lineRule="auto"/>
        <w:rPr>
          <w:rFonts w:cstheme="minorHAnsi"/>
          <w:sz w:val="28"/>
          <w:szCs w:val="28"/>
          <w:lang w:val="en-US"/>
        </w:rPr>
      </w:pPr>
      <w:r w:rsidRPr="002377C9">
        <w:rPr>
          <w:rFonts w:cstheme="minorHAnsi"/>
          <w:sz w:val="28"/>
          <w:szCs w:val="28"/>
          <w:lang w:val="en-US"/>
        </w:rPr>
        <w:t xml:space="preserve">The Tire Stewardship of Saskatchewan (TSS) </w:t>
      </w:r>
      <w:r w:rsidR="000A081E" w:rsidRPr="002377C9">
        <w:rPr>
          <w:rFonts w:cstheme="minorHAnsi"/>
          <w:sz w:val="28"/>
          <w:szCs w:val="28"/>
          <w:lang w:val="en-US"/>
        </w:rPr>
        <w:t xml:space="preserve">will </w:t>
      </w:r>
      <w:r w:rsidR="00975AC5" w:rsidRPr="002377C9">
        <w:rPr>
          <w:rFonts w:cstheme="minorHAnsi"/>
          <w:b/>
          <w:sz w:val="28"/>
          <w:szCs w:val="28"/>
          <w:lang w:val="en-US"/>
        </w:rPr>
        <w:t>increase the tire recycling fee (TRF) on PLT tires to $</w:t>
      </w:r>
      <w:r w:rsidR="000A081E" w:rsidRPr="002377C9">
        <w:rPr>
          <w:rFonts w:cstheme="minorHAnsi"/>
          <w:b/>
          <w:sz w:val="28"/>
          <w:szCs w:val="28"/>
          <w:lang w:val="en-US"/>
        </w:rPr>
        <w:t>6</w:t>
      </w:r>
      <w:r w:rsidR="00975AC5" w:rsidRPr="002377C9">
        <w:rPr>
          <w:rFonts w:cstheme="minorHAnsi"/>
          <w:b/>
          <w:sz w:val="28"/>
          <w:szCs w:val="28"/>
          <w:lang w:val="en-US"/>
        </w:rPr>
        <w:t>.</w:t>
      </w:r>
      <w:r w:rsidR="000A081E" w:rsidRPr="002377C9">
        <w:rPr>
          <w:rFonts w:cstheme="minorHAnsi"/>
          <w:b/>
          <w:sz w:val="28"/>
          <w:szCs w:val="28"/>
          <w:lang w:val="en-US"/>
        </w:rPr>
        <w:t>5</w:t>
      </w:r>
      <w:r w:rsidR="00975AC5" w:rsidRPr="002377C9">
        <w:rPr>
          <w:rFonts w:cstheme="minorHAnsi"/>
          <w:b/>
          <w:sz w:val="28"/>
          <w:szCs w:val="28"/>
          <w:lang w:val="en-US"/>
        </w:rPr>
        <w:t>0</w:t>
      </w:r>
      <w:r w:rsidR="00975AC5" w:rsidRPr="002377C9">
        <w:rPr>
          <w:rFonts w:cstheme="minorHAnsi"/>
          <w:sz w:val="28"/>
          <w:szCs w:val="28"/>
          <w:lang w:val="en-US"/>
        </w:rPr>
        <w:t xml:space="preserve"> – an increase of $1</w:t>
      </w:r>
      <w:r w:rsidR="000A081E" w:rsidRPr="002377C9">
        <w:rPr>
          <w:rFonts w:cstheme="minorHAnsi"/>
          <w:sz w:val="28"/>
          <w:szCs w:val="28"/>
          <w:lang w:val="en-US"/>
        </w:rPr>
        <w:t>.50</w:t>
      </w:r>
      <w:r w:rsidR="00975AC5" w:rsidRPr="002377C9">
        <w:rPr>
          <w:rFonts w:cstheme="minorHAnsi"/>
          <w:sz w:val="28"/>
          <w:szCs w:val="28"/>
          <w:lang w:val="en-US"/>
        </w:rPr>
        <w:t xml:space="preserve">. This change will </w:t>
      </w:r>
      <w:r w:rsidR="000A081E" w:rsidRPr="002377C9">
        <w:rPr>
          <w:rFonts w:cstheme="minorHAnsi"/>
          <w:sz w:val="28"/>
          <w:szCs w:val="28"/>
          <w:lang w:val="en-US"/>
        </w:rPr>
        <w:t xml:space="preserve">take </w:t>
      </w:r>
      <w:r w:rsidR="00F52165" w:rsidRPr="002377C9">
        <w:rPr>
          <w:rFonts w:cstheme="minorHAnsi"/>
          <w:sz w:val="28"/>
          <w:szCs w:val="28"/>
          <w:lang w:val="en-US"/>
        </w:rPr>
        <w:t>effect</w:t>
      </w:r>
      <w:r w:rsidR="00975AC5" w:rsidRPr="002377C9">
        <w:rPr>
          <w:rFonts w:cstheme="minorHAnsi"/>
          <w:sz w:val="28"/>
          <w:szCs w:val="28"/>
          <w:lang w:val="en-US"/>
        </w:rPr>
        <w:t xml:space="preserve"> </w:t>
      </w:r>
      <w:r w:rsidR="000A081E" w:rsidRPr="002377C9">
        <w:rPr>
          <w:rFonts w:cstheme="minorHAnsi"/>
          <w:b/>
          <w:sz w:val="28"/>
          <w:szCs w:val="28"/>
          <w:lang w:val="en-US"/>
        </w:rPr>
        <w:t xml:space="preserve">December 1, </w:t>
      </w:r>
      <w:proofErr w:type="gramStart"/>
      <w:r w:rsidR="000A081E" w:rsidRPr="002377C9">
        <w:rPr>
          <w:rFonts w:cstheme="minorHAnsi"/>
          <w:b/>
          <w:sz w:val="28"/>
          <w:szCs w:val="28"/>
          <w:lang w:val="en-US"/>
        </w:rPr>
        <w:t>2025</w:t>
      </w:r>
      <w:proofErr w:type="gramEnd"/>
      <w:r w:rsidR="00975AC5" w:rsidRPr="002377C9">
        <w:rPr>
          <w:rFonts w:cstheme="minorHAnsi"/>
          <w:sz w:val="28"/>
          <w:szCs w:val="28"/>
          <w:lang w:val="en-US"/>
        </w:rPr>
        <w:t xml:space="preserve"> for all new tire sales on and after this date.</w:t>
      </w:r>
      <w:r w:rsidR="00D55805" w:rsidRPr="002377C9">
        <w:rPr>
          <w:rFonts w:cstheme="minorHAnsi"/>
          <w:sz w:val="28"/>
          <w:szCs w:val="28"/>
          <w:lang w:val="en-US"/>
        </w:rPr>
        <w:t xml:space="preserve"> </w:t>
      </w:r>
      <w:r w:rsidR="000A081E" w:rsidRPr="002377C9">
        <w:rPr>
          <w:rFonts w:cstheme="minorHAnsi"/>
          <w:sz w:val="28"/>
          <w:szCs w:val="28"/>
          <w:lang w:val="en-US"/>
        </w:rPr>
        <w:t>As a result, the TRF on new vehicle sales will also increase from $25</w:t>
      </w:r>
      <w:r w:rsidR="00422444">
        <w:rPr>
          <w:rFonts w:cstheme="minorHAnsi"/>
          <w:sz w:val="28"/>
          <w:szCs w:val="28"/>
          <w:lang w:val="en-US"/>
        </w:rPr>
        <w:t>.00</w:t>
      </w:r>
      <w:r w:rsidR="000A081E" w:rsidRPr="002377C9">
        <w:rPr>
          <w:rFonts w:cstheme="minorHAnsi"/>
          <w:sz w:val="28"/>
          <w:szCs w:val="28"/>
          <w:lang w:val="en-US"/>
        </w:rPr>
        <w:t xml:space="preserve"> to $32.50.</w:t>
      </w:r>
      <w:r w:rsidR="00422444">
        <w:rPr>
          <w:rFonts w:cstheme="minorHAnsi"/>
          <w:sz w:val="28"/>
          <w:szCs w:val="28"/>
          <w:lang w:val="en-US"/>
        </w:rPr>
        <w:t xml:space="preserve"> </w:t>
      </w:r>
      <w:r w:rsidR="00975AC5" w:rsidRPr="002377C9">
        <w:rPr>
          <w:rFonts w:cstheme="minorHAnsi"/>
          <w:sz w:val="28"/>
          <w:szCs w:val="28"/>
          <w:lang w:val="en-US"/>
        </w:rPr>
        <w:t xml:space="preserve">This is a necessary measure </w:t>
      </w:r>
      <w:r w:rsidR="000A081E" w:rsidRPr="002377C9">
        <w:rPr>
          <w:rFonts w:cstheme="minorHAnsi"/>
          <w:sz w:val="28"/>
          <w:szCs w:val="28"/>
          <w:lang w:val="en-US"/>
        </w:rPr>
        <w:t xml:space="preserve">for </w:t>
      </w:r>
      <w:r w:rsidR="00975AC5" w:rsidRPr="002377C9">
        <w:rPr>
          <w:rFonts w:cstheme="minorHAnsi"/>
          <w:sz w:val="28"/>
          <w:szCs w:val="28"/>
          <w:lang w:val="en-US"/>
        </w:rPr>
        <w:t>the program to r</w:t>
      </w:r>
      <w:r w:rsidRPr="002377C9">
        <w:rPr>
          <w:rFonts w:cstheme="minorHAnsi"/>
          <w:sz w:val="28"/>
          <w:szCs w:val="28"/>
          <w:lang w:val="en-US"/>
        </w:rPr>
        <w:t xml:space="preserve">emain </w:t>
      </w:r>
      <w:r w:rsidR="00975AC5" w:rsidRPr="002377C9">
        <w:rPr>
          <w:rFonts w:cstheme="minorHAnsi"/>
          <w:sz w:val="28"/>
          <w:szCs w:val="28"/>
          <w:lang w:val="en-US"/>
        </w:rPr>
        <w:t>v</w:t>
      </w:r>
      <w:r w:rsidRPr="002377C9">
        <w:rPr>
          <w:rFonts w:cstheme="minorHAnsi"/>
          <w:sz w:val="28"/>
          <w:szCs w:val="28"/>
          <w:lang w:val="en-US"/>
        </w:rPr>
        <w:t>iable and effective</w:t>
      </w:r>
      <w:r w:rsidR="00975AC5" w:rsidRPr="002377C9">
        <w:rPr>
          <w:rFonts w:cstheme="minorHAnsi"/>
          <w:sz w:val="28"/>
          <w:szCs w:val="28"/>
          <w:lang w:val="en-US"/>
        </w:rPr>
        <w:t>.</w:t>
      </w:r>
      <w:r w:rsidRPr="002377C9">
        <w:rPr>
          <w:rFonts w:cstheme="minorHAnsi"/>
          <w:sz w:val="28"/>
          <w:szCs w:val="28"/>
          <w:lang w:val="en-US"/>
        </w:rPr>
        <w:t xml:space="preserve"> </w:t>
      </w:r>
      <w:r w:rsidR="00F37A54" w:rsidRPr="002377C9">
        <w:rPr>
          <w:rFonts w:cstheme="minorHAnsi"/>
          <w:sz w:val="28"/>
          <w:szCs w:val="28"/>
          <w:lang w:val="en-US"/>
        </w:rPr>
        <w:t xml:space="preserve">The PLT rate has remained the same since </w:t>
      </w:r>
      <w:r w:rsidR="000A081E" w:rsidRPr="002377C9">
        <w:rPr>
          <w:rFonts w:cstheme="minorHAnsi"/>
          <w:sz w:val="28"/>
          <w:szCs w:val="28"/>
          <w:lang w:val="en-US"/>
        </w:rPr>
        <w:t>2019</w:t>
      </w:r>
      <w:r w:rsidR="00F37A54" w:rsidRPr="002377C9">
        <w:rPr>
          <w:rFonts w:cstheme="minorHAnsi"/>
          <w:sz w:val="28"/>
          <w:szCs w:val="28"/>
          <w:lang w:val="en-US"/>
        </w:rPr>
        <w:t>.</w:t>
      </w:r>
      <w:r w:rsidR="00422444">
        <w:rPr>
          <w:rFonts w:cstheme="minorHAnsi"/>
          <w:sz w:val="28"/>
          <w:szCs w:val="28"/>
          <w:lang w:val="en-US"/>
        </w:rPr>
        <w:t xml:space="preserve"> </w:t>
      </w:r>
      <w:r w:rsidR="00422444" w:rsidRPr="00422444">
        <w:rPr>
          <w:rFonts w:cstheme="minorHAnsi"/>
          <w:sz w:val="28"/>
          <w:szCs w:val="28"/>
          <w:lang w:val="en-US"/>
        </w:rPr>
        <w:t>A new remittance form and TRF classification</w:t>
      </w:r>
      <w:r w:rsidR="00422444" w:rsidRPr="002377C9">
        <w:rPr>
          <w:rFonts w:cstheme="minorHAnsi"/>
          <w:sz w:val="28"/>
          <w:szCs w:val="28"/>
          <w:lang w:val="en-US"/>
        </w:rPr>
        <w:t xml:space="preserve"> table is included with this mailing, and will be available on the TSS website at </w:t>
      </w:r>
      <w:hyperlink r:id="rId11" w:history="1">
        <w:r w:rsidR="00422444" w:rsidRPr="00422444">
          <w:rPr>
            <w:b/>
            <w:bCs/>
            <w:sz w:val="28"/>
            <w:szCs w:val="28"/>
          </w:rPr>
          <w:t>www.tssk.ca</w:t>
        </w:r>
      </w:hyperlink>
      <w:r w:rsidR="00422444" w:rsidRPr="002377C9">
        <w:rPr>
          <w:rFonts w:cstheme="minorHAnsi"/>
          <w:sz w:val="28"/>
          <w:szCs w:val="28"/>
          <w:lang w:val="en-US"/>
        </w:rPr>
        <w:t xml:space="preserve"> under the Retailer tab.  </w:t>
      </w:r>
      <w:r w:rsidR="00422444" w:rsidRPr="00422444">
        <w:rPr>
          <w:rFonts w:cstheme="minorHAnsi"/>
          <w:sz w:val="28"/>
          <w:szCs w:val="28"/>
          <w:lang w:val="en-US"/>
        </w:rPr>
        <w:t xml:space="preserve">Please use this new form starting </w:t>
      </w:r>
      <w:r w:rsidR="00422444">
        <w:rPr>
          <w:rFonts w:cstheme="minorHAnsi"/>
          <w:sz w:val="28"/>
          <w:szCs w:val="28"/>
          <w:lang w:val="en-US"/>
        </w:rPr>
        <w:t>December</w:t>
      </w:r>
      <w:r w:rsidR="00422444" w:rsidRPr="00422444">
        <w:rPr>
          <w:rFonts w:cstheme="minorHAnsi"/>
          <w:sz w:val="28"/>
          <w:szCs w:val="28"/>
          <w:lang w:val="en-US"/>
        </w:rPr>
        <w:t xml:space="preserve"> 1</w:t>
      </w:r>
      <w:r w:rsidR="00422444">
        <w:rPr>
          <w:rFonts w:cstheme="minorHAnsi"/>
          <w:sz w:val="28"/>
          <w:szCs w:val="28"/>
          <w:lang w:val="en-US"/>
        </w:rPr>
        <w:t>,</w:t>
      </w:r>
      <w:r w:rsidR="00422444" w:rsidRPr="00422444">
        <w:rPr>
          <w:rFonts w:cstheme="minorHAnsi"/>
          <w:sz w:val="28"/>
          <w:szCs w:val="28"/>
          <w:lang w:val="en-US"/>
        </w:rPr>
        <w:t xml:space="preserve"> 20</w:t>
      </w:r>
      <w:r w:rsidR="00422444">
        <w:rPr>
          <w:rFonts w:cstheme="minorHAnsi"/>
          <w:sz w:val="28"/>
          <w:szCs w:val="28"/>
          <w:lang w:val="en-US"/>
        </w:rPr>
        <w:t>25</w:t>
      </w:r>
      <w:r w:rsidR="00422444" w:rsidRPr="00422444">
        <w:rPr>
          <w:rFonts w:cstheme="minorHAnsi"/>
          <w:sz w:val="28"/>
          <w:szCs w:val="28"/>
          <w:lang w:val="en-US"/>
        </w:rPr>
        <w:t>.</w:t>
      </w:r>
    </w:p>
    <w:p w14:paraId="76D373CA" w14:textId="18D26BDF" w:rsidR="000A081E" w:rsidRPr="00422444" w:rsidRDefault="005C08E4" w:rsidP="00422444">
      <w:pPr>
        <w:spacing w:after="0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422444">
        <w:rPr>
          <w:rFonts w:cstheme="minorHAnsi"/>
          <w:b/>
          <w:bCs/>
          <w:sz w:val="28"/>
          <w:szCs w:val="28"/>
          <w:lang w:val="en-US"/>
        </w:rPr>
        <w:t>R</w:t>
      </w:r>
      <w:r w:rsidR="002377C9" w:rsidRPr="00422444">
        <w:rPr>
          <w:rFonts w:cstheme="minorHAnsi"/>
          <w:b/>
          <w:bCs/>
          <w:sz w:val="28"/>
          <w:szCs w:val="28"/>
          <w:lang w:val="en-US"/>
        </w:rPr>
        <w:t xml:space="preserve">ationale </w:t>
      </w:r>
      <w:r w:rsidRPr="00422444">
        <w:rPr>
          <w:rFonts w:cstheme="minorHAnsi"/>
          <w:b/>
          <w:bCs/>
          <w:sz w:val="28"/>
          <w:szCs w:val="28"/>
          <w:lang w:val="en-US"/>
        </w:rPr>
        <w:t>for the Increase</w:t>
      </w:r>
    </w:p>
    <w:p w14:paraId="034F2D9D" w14:textId="0C11556F" w:rsidR="002377C9" w:rsidRPr="002377C9" w:rsidRDefault="00422444" w:rsidP="004F1066">
      <w:pPr>
        <w:spacing w:before="240" w:after="0" w:line="240" w:lineRule="auto"/>
        <w:jc w:val="both"/>
        <w:rPr>
          <w:sz w:val="28"/>
          <w:szCs w:val="28"/>
        </w:rPr>
      </w:pPr>
      <w:r w:rsidRPr="002377C9">
        <w:rPr>
          <w:rFonts w:cstheme="minorHAnsi"/>
          <w:sz w:val="28"/>
          <w:szCs w:val="28"/>
          <w:lang w:val="en-US"/>
        </w:rPr>
        <w:t>The TSS Board of Directors requested the fee increase which has been approved by the Ministry of Environment.</w:t>
      </w:r>
      <w:r w:rsidR="004F1066">
        <w:rPr>
          <w:rFonts w:cstheme="minorHAnsi"/>
          <w:sz w:val="28"/>
          <w:szCs w:val="28"/>
          <w:lang w:val="en-US"/>
        </w:rPr>
        <w:t xml:space="preserve"> </w:t>
      </w:r>
      <w:r w:rsidR="002377C9" w:rsidRPr="002377C9">
        <w:rPr>
          <w:sz w:val="28"/>
          <w:szCs w:val="28"/>
        </w:rPr>
        <w:t>T</w:t>
      </w:r>
      <w:r w:rsidR="002377C9" w:rsidRPr="002377C9">
        <w:rPr>
          <w:sz w:val="28"/>
          <w:szCs w:val="28"/>
        </w:rPr>
        <w:t xml:space="preserve">he fee increase for PLTs is necessary to address increased operational costs </w:t>
      </w:r>
      <w:r w:rsidR="002377C9" w:rsidRPr="002377C9">
        <w:rPr>
          <w:sz w:val="28"/>
          <w:szCs w:val="28"/>
        </w:rPr>
        <w:t xml:space="preserve">associated with managing scrap tires during a transition in the scrap tire </w:t>
      </w:r>
      <w:r w:rsidR="004F1066">
        <w:rPr>
          <w:sz w:val="28"/>
          <w:szCs w:val="28"/>
        </w:rPr>
        <w:t>program</w:t>
      </w:r>
      <w:r w:rsidR="002377C9" w:rsidRPr="002377C9">
        <w:rPr>
          <w:sz w:val="28"/>
          <w:szCs w:val="28"/>
        </w:rPr>
        <w:t xml:space="preserve"> and to maintain the </w:t>
      </w:r>
      <w:r w:rsidR="002377C9" w:rsidRPr="002377C9">
        <w:rPr>
          <w:sz w:val="28"/>
          <w:szCs w:val="28"/>
        </w:rPr>
        <w:t xml:space="preserve">program’s financial </w:t>
      </w:r>
      <w:r w:rsidR="002377C9" w:rsidRPr="002377C9">
        <w:rPr>
          <w:sz w:val="28"/>
          <w:szCs w:val="28"/>
        </w:rPr>
        <w:t>viability</w:t>
      </w:r>
      <w:r w:rsidR="002377C9" w:rsidRPr="002377C9">
        <w:rPr>
          <w:sz w:val="28"/>
          <w:szCs w:val="28"/>
        </w:rPr>
        <w:t xml:space="preserve">. </w:t>
      </w:r>
      <w:r w:rsidR="002377C9" w:rsidRPr="002377C9">
        <w:rPr>
          <w:sz w:val="28"/>
          <w:szCs w:val="28"/>
        </w:rPr>
        <w:t>The</w:t>
      </w:r>
      <w:r w:rsidR="002377C9" w:rsidRPr="002377C9">
        <w:rPr>
          <w:sz w:val="28"/>
          <w:szCs w:val="28"/>
        </w:rPr>
        <w:t xml:space="preserve"> fee increase will help</w:t>
      </w:r>
      <w:r w:rsidR="002377C9" w:rsidRPr="002377C9">
        <w:rPr>
          <w:sz w:val="28"/>
          <w:szCs w:val="28"/>
        </w:rPr>
        <w:t xml:space="preserve"> </w:t>
      </w:r>
      <w:r w:rsidR="002377C9" w:rsidRPr="002377C9">
        <w:rPr>
          <w:sz w:val="28"/>
          <w:szCs w:val="28"/>
        </w:rPr>
        <w:t>the program manag</w:t>
      </w:r>
      <w:r w:rsidR="002377C9" w:rsidRPr="002377C9">
        <w:rPr>
          <w:sz w:val="28"/>
          <w:szCs w:val="28"/>
        </w:rPr>
        <w:t>e</w:t>
      </w:r>
      <w:r w:rsidR="002377C9" w:rsidRPr="002377C9">
        <w:rPr>
          <w:sz w:val="28"/>
          <w:szCs w:val="28"/>
        </w:rPr>
        <w:t xml:space="preserve"> increased costs while a second processor is established, prepar</w:t>
      </w:r>
      <w:r w:rsidR="002377C9" w:rsidRPr="002377C9">
        <w:rPr>
          <w:sz w:val="28"/>
          <w:szCs w:val="28"/>
        </w:rPr>
        <w:t>e</w:t>
      </w:r>
      <w:r w:rsidR="002377C9" w:rsidRPr="002377C9">
        <w:rPr>
          <w:sz w:val="28"/>
          <w:szCs w:val="28"/>
        </w:rPr>
        <w:t xml:space="preserve"> for higher crumb rubber incentives, enabl</w:t>
      </w:r>
      <w:r w:rsidR="004F1066">
        <w:rPr>
          <w:sz w:val="28"/>
          <w:szCs w:val="28"/>
        </w:rPr>
        <w:t>e</w:t>
      </w:r>
      <w:r w:rsidR="002377C9" w:rsidRPr="002377C9">
        <w:rPr>
          <w:sz w:val="28"/>
          <w:szCs w:val="28"/>
        </w:rPr>
        <w:t xml:space="preserve"> a legacy </w:t>
      </w:r>
      <w:r w:rsidR="002377C9" w:rsidRPr="002377C9">
        <w:rPr>
          <w:sz w:val="28"/>
          <w:szCs w:val="28"/>
        </w:rPr>
        <w:t xml:space="preserve">scrap </w:t>
      </w:r>
      <w:r w:rsidR="004F1066">
        <w:rPr>
          <w:sz w:val="28"/>
          <w:szCs w:val="28"/>
        </w:rPr>
        <w:t>tire</w:t>
      </w:r>
      <w:r w:rsidR="002377C9" w:rsidRPr="002377C9">
        <w:rPr>
          <w:sz w:val="28"/>
          <w:szCs w:val="28"/>
        </w:rPr>
        <w:t xml:space="preserve"> </w:t>
      </w:r>
      <w:r w:rsidR="002377C9" w:rsidRPr="002377C9">
        <w:rPr>
          <w:sz w:val="28"/>
          <w:szCs w:val="28"/>
        </w:rPr>
        <w:t>initiative and buil</w:t>
      </w:r>
      <w:r w:rsidR="004F1066">
        <w:rPr>
          <w:sz w:val="28"/>
          <w:szCs w:val="28"/>
        </w:rPr>
        <w:t>d</w:t>
      </w:r>
      <w:r w:rsidR="002377C9" w:rsidRPr="002377C9">
        <w:rPr>
          <w:sz w:val="28"/>
          <w:szCs w:val="28"/>
        </w:rPr>
        <w:t xml:space="preserve"> the program’s financial reserves. </w:t>
      </w:r>
    </w:p>
    <w:p w14:paraId="6394DC3C" w14:textId="228D85EE" w:rsidR="002377C9" w:rsidRPr="002377C9" w:rsidRDefault="002377C9" w:rsidP="002377C9">
      <w:pPr>
        <w:spacing w:before="240" w:after="120" w:line="240" w:lineRule="auto"/>
        <w:jc w:val="both"/>
        <w:rPr>
          <w:rFonts w:cstheme="minorHAnsi"/>
          <w:b/>
          <w:sz w:val="28"/>
          <w:szCs w:val="28"/>
          <w:u w:val="single"/>
          <w:lang w:val="en-US"/>
        </w:rPr>
      </w:pPr>
      <w:r w:rsidRPr="002377C9">
        <w:rPr>
          <w:sz w:val="28"/>
          <w:szCs w:val="28"/>
        </w:rPr>
        <w:t xml:space="preserve">Based on the </w:t>
      </w:r>
      <w:r w:rsidRPr="002377C9">
        <w:rPr>
          <w:sz w:val="28"/>
          <w:szCs w:val="28"/>
        </w:rPr>
        <w:t>M</w:t>
      </w:r>
      <w:r w:rsidRPr="002377C9">
        <w:rPr>
          <w:sz w:val="28"/>
          <w:szCs w:val="28"/>
        </w:rPr>
        <w:t>inistry’s review, the proposed fee adjustment aligns with the overall intent of the fee setting methodology outlined in the</w:t>
      </w:r>
      <w:r w:rsidRPr="002377C9">
        <w:rPr>
          <w:sz w:val="28"/>
          <w:szCs w:val="28"/>
        </w:rPr>
        <w:t xml:space="preserve"> recently approved Product S</w:t>
      </w:r>
      <w:r w:rsidR="004F1066">
        <w:rPr>
          <w:sz w:val="28"/>
          <w:szCs w:val="28"/>
        </w:rPr>
        <w:t>tewardship</w:t>
      </w:r>
      <w:r w:rsidRPr="002377C9">
        <w:rPr>
          <w:sz w:val="28"/>
          <w:szCs w:val="28"/>
        </w:rPr>
        <w:t xml:space="preserve"> Program.</w:t>
      </w:r>
      <w:r w:rsidRPr="002377C9">
        <w:rPr>
          <w:sz w:val="28"/>
          <w:szCs w:val="28"/>
        </w:rPr>
        <w:t xml:space="preserve"> TSS provided sufficient rationale to support the adjustment and </w:t>
      </w:r>
      <w:r w:rsidR="004F1066">
        <w:rPr>
          <w:sz w:val="28"/>
          <w:szCs w:val="28"/>
        </w:rPr>
        <w:t xml:space="preserve">that </w:t>
      </w:r>
      <w:r w:rsidRPr="002377C9">
        <w:rPr>
          <w:sz w:val="28"/>
          <w:szCs w:val="28"/>
        </w:rPr>
        <w:t>demonstrate</w:t>
      </w:r>
      <w:r w:rsidR="004F1066">
        <w:rPr>
          <w:sz w:val="28"/>
          <w:szCs w:val="28"/>
        </w:rPr>
        <w:t>s</w:t>
      </w:r>
      <w:r w:rsidRPr="002377C9">
        <w:rPr>
          <w:sz w:val="28"/>
          <w:szCs w:val="28"/>
        </w:rPr>
        <w:t xml:space="preserve"> consistency with the program’s financial and operational objectives.</w:t>
      </w:r>
    </w:p>
    <w:p w14:paraId="18AF52EC" w14:textId="169476E2" w:rsidR="00DC7194" w:rsidRPr="002377C9" w:rsidRDefault="00DC7194" w:rsidP="000A081E">
      <w:pPr>
        <w:spacing w:before="240" w:after="120" w:line="240" w:lineRule="auto"/>
        <w:jc w:val="center"/>
        <w:rPr>
          <w:rFonts w:cstheme="minorHAnsi"/>
          <w:sz w:val="28"/>
          <w:szCs w:val="28"/>
          <w:lang w:val="en-US"/>
        </w:rPr>
      </w:pPr>
      <w:r w:rsidRPr="002377C9">
        <w:rPr>
          <w:rFonts w:cstheme="minorHAnsi"/>
          <w:b/>
          <w:sz w:val="28"/>
          <w:szCs w:val="28"/>
          <w:lang w:val="en-US"/>
        </w:rPr>
        <w:t xml:space="preserve">Reminder: tire retailers are required to remit fees to TSS </w:t>
      </w:r>
      <w:r w:rsidRPr="002377C9">
        <w:rPr>
          <w:rFonts w:cstheme="minorHAnsi"/>
          <w:b/>
          <w:sz w:val="28"/>
          <w:szCs w:val="28"/>
          <w:u w:val="single"/>
          <w:lang w:val="en-US"/>
        </w:rPr>
        <w:t>every</w:t>
      </w:r>
      <w:r w:rsidRPr="002377C9">
        <w:rPr>
          <w:rFonts w:cstheme="minorHAnsi"/>
          <w:b/>
          <w:sz w:val="28"/>
          <w:szCs w:val="28"/>
          <w:lang w:val="en-US"/>
        </w:rPr>
        <w:t xml:space="preserve"> month unless otherwise directed by TSS.</w:t>
      </w:r>
    </w:p>
    <w:p w14:paraId="190CDE6F" w14:textId="145CCC5C" w:rsidR="00624B07" w:rsidRPr="00422444" w:rsidRDefault="00624B07" w:rsidP="00422444">
      <w:pPr>
        <w:spacing w:before="240" w:after="0" w:line="240" w:lineRule="auto"/>
        <w:jc w:val="center"/>
        <w:rPr>
          <w:sz w:val="28"/>
          <w:szCs w:val="28"/>
        </w:rPr>
      </w:pPr>
      <w:r w:rsidRPr="00422444">
        <w:rPr>
          <w:sz w:val="28"/>
          <w:szCs w:val="28"/>
        </w:rPr>
        <w:t xml:space="preserve">If you have any </w:t>
      </w:r>
      <w:r w:rsidR="009D20C6" w:rsidRPr="00422444">
        <w:rPr>
          <w:sz w:val="28"/>
          <w:szCs w:val="28"/>
        </w:rPr>
        <w:t>questions,</w:t>
      </w:r>
      <w:r w:rsidRPr="00422444">
        <w:rPr>
          <w:sz w:val="28"/>
          <w:szCs w:val="28"/>
        </w:rPr>
        <w:t xml:space="preserve"> contact the TSS office.</w:t>
      </w:r>
    </w:p>
    <w:p w14:paraId="434BCE8A" w14:textId="77777777" w:rsidR="00422444" w:rsidRDefault="00422444" w:rsidP="00422444">
      <w:pPr>
        <w:spacing w:after="0"/>
        <w:jc w:val="center"/>
        <w:rPr>
          <w:b/>
          <w:bCs/>
          <w:sz w:val="28"/>
          <w:szCs w:val="28"/>
        </w:rPr>
      </w:pPr>
      <w:r w:rsidRPr="00422444"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BE607E6" wp14:editId="0AB1FD12">
                <wp:simplePos x="0" y="0"/>
                <wp:positionH relativeFrom="column">
                  <wp:posOffset>4619505</wp:posOffset>
                </wp:positionH>
                <wp:positionV relativeFrom="paragraph">
                  <wp:posOffset>129135</wp:posOffset>
                </wp:positionV>
                <wp:extent cx="360" cy="360"/>
                <wp:effectExtent l="57150" t="57150" r="57150" b="57150"/>
                <wp:wrapNone/>
                <wp:docPr id="200525329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93B93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363.05pt;margin-top:9.4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">
                <v:imagedata r:id="rId13" o:title=""/>
              </v:shape>
            </w:pict>
          </mc:Fallback>
        </mc:AlternateContent>
      </w:r>
      <w:r w:rsidR="001D311F" w:rsidRPr="00422444">
        <w:rPr>
          <w:b/>
          <w:bCs/>
          <w:sz w:val="28"/>
          <w:szCs w:val="28"/>
        </w:rPr>
        <w:t xml:space="preserve">Tire </w:t>
      </w:r>
      <w:r w:rsidR="00EA7DCC" w:rsidRPr="00422444">
        <w:rPr>
          <w:b/>
          <w:bCs/>
          <w:sz w:val="28"/>
          <w:szCs w:val="28"/>
        </w:rPr>
        <w:t>Stewardship of Saskatchewan Inc.</w:t>
      </w:r>
    </w:p>
    <w:p w14:paraId="403B5B14" w14:textId="47B9F07D" w:rsidR="00422444" w:rsidRPr="00422444" w:rsidRDefault="00422444" w:rsidP="00422444">
      <w:pPr>
        <w:spacing w:after="0"/>
        <w:jc w:val="center"/>
        <w:rPr>
          <w:sz w:val="28"/>
          <w:szCs w:val="28"/>
        </w:rPr>
      </w:pPr>
      <w:hyperlink r:id="rId14" w:history="1">
        <w:r w:rsidRPr="00422444">
          <w:rPr>
            <w:sz w:val="28"/>
            <w:szCs w:val="28"/>
          </w:rPr>
          <w:t>306-790-1894</w:t>
        </w:r>
      </w:hyperlink>
    </w:p>
    <w:p w14:paraId="22032C60" w14:textId="77777777" w:rsidR="00624B07" w:rsidRPr="002377C9" w:rsidRDefault="00624B07" w:rsidP="00422444">
      <w:pPr>
        <w:spacing w:after="0" w:line="240" w:lineRule="auto"/>
        <w:jc w:val="center"/>
        <w:rPr>
          <w:rFonts w:cstheme="minorHAnsi"/>
          <w:sz w:val="28"/>
          <w:szCs w:val="28"/>
          <w:lang w:val="en-US"/>
        </w:rPr>
      </w:pPr>
      <w:r w:rsidRPr="002377C9">
        <w:rPr>
          <w:rFonts w:cstheme="minorHAnsi"/>
          <w:sz w:val="28"/>
          <w:szCs w:val="28"/>
          <w:lang w:val="en-US"/>
        </w:rPr>
        <w:t>contactus@tssk.ca</w:t>
      </w:r>
    </w:p>
    <w:sectPr w:rsidR="00624B07" w:rsidRPr="002377C9" w:rsidSect="00F37A54">
      <w:headerReference w:type="default" r:id="rId15"/>
      <w:pgSz w:w="12240" w:h="15840"/>
      <w:pgMar w:top="900" w:right="1260" w:bottom="1080" w:left="1080" w:header="1125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4252" w14:textId="77777777" w:rsidR="00354FA1" w:rsidRDefault="00354FA1" w:rsidP="000030CF">
      <w:pPr>
        <w:spacing w:after="0" w:line="240" w:lineRule="auto"/>
      </w:pPr>
      <w:r>
        <w:separator/>
      </w:r>
    </w:p>
  </w:endnote>
  <w:endnote w:type="continuationSeparator" w:id="0">
    <w:p w14:paraId="71C6A8AE" w14:textId="77777777" w:rsidR="00354FA1" w:rsidRDefault="00354FA1" w:rsidP="0000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D9CB" w14:textId="77777777" w:rsidR="00354FA1" w:rsidRDefault="00354FA1" w:rsidP="000030CF">
      <w:pPr>
        <w:spacing w:after="0" w:line="240" w:lineRule="auto"/>
      </w:pPr>
      <w:r>
        <w:separator/>
      </w:r>
    </w:p>
  </w:footnote>
  <w:footnote w:type="continuationSeparator" w:id="0">
    <w:p w14:paraId="6496716F" w14:textId="77777777" w:rsidR="00354FA1" w:rsidRDefault="00354FA1" w:rsidP="0000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CAF9" w14:textId="6997C031" w:rsidR="000030CF" w:rsidRDefault="000A081E">
    <w:pPr>
      <w:pStyle w:val="Header"/>
      <w:rPr>
        <w:rFonts w:ascii="Tahoma" w:hAnsi="Tahoma" w:cs="Tahoma"/>
        <w:b/>
        <w:color w:val="747682"/>
        <w:sz w:val="20"/>
        <w:szCs w:val="20"/>
        <w:lang w:val="en-US"/>
      </w:rPr>
    </w:pPr>
    <w:r>
      <w:rPr>
        <w:noProof/>
        <w:lang w:eastAsia="en-CA"/>
      </w:rPr>
      <w:pict w14:anchorId="2D058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45.75pt">
          <v:imagedata r:id="rId1" o:title="TSS_Colour2 cropped"/>
        </v:shape>
      </w:pict>
    </w:r>
    <w:r>
      <w:rPr>
        <w:noProof/>
        <w:lang w:eastAsia="en-CA"/>
      </w:rPr>
      <w:pict w14:anchorId="6E9716B0">
        <v:shape id="_x0000_i1026" type="#_x0000_t75" style="width:109.5pt;height:45.75pt">
          <v:imagedata r:id="rId1" o:title="TSS_Colour2 cropped"/>
        </v:shape>
      </w:pict>
    </w:r>
    <w:r w:rsidR="009D20C6">
      <w:rPr>
        <w:noProof/>
        <w:lang w:eastAsia="en-CA"/>
      </w:rPr>
      <w:t xml:space="preserve"> </w:t>
    </w:r>
    <w:r w:rsidR="009D20C6">
      <w:rPr>
        <w:noProof/>
        <w:lang w:eastAsia="en-CA"/>
      </w:rPr>
      <w:tab/>
    </w:r>
    <w:r w:rsidR="009D20C6">
      <w:rPr>
        <w:noProof/>
        <w:lang w:eastAsia="en-CA"/>
      </w:rPr>
      <w:tab/>
    </w:r>
    <w:r w:rsidRPr="000A081E">
      <w:rPr>
        <w:rFonts w:ascii="Tahoma" w:hAnsi="Tahoma" w:cs="Tahoma"/>
        <w:bCs/>
        <w:color w:val="747682"/>
        <w:sz w:val="24"/>
        <w:szCs w:val="24"/>
        <w:lang w:val="en-US"/>
      </w:rPr>
      <w:t>October 22, 2025</w:t>
    </w:r>
  </w:p>
  <w:p w14:paraId="1611CFC8" w14:textId="77777777" w:rsidR="00D55805" w:rsidRDefault="00D55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545"/>
    <w:multiLevelType w:val="hybridMultilevel"/>
    <w:tmpl w:val="98CAE3EA"/>
    <w:lvl w:ilvl="0" w:tplc="11A086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5229F"/>
    <w:multiLevelType w:val="multilevel"/>
    <w:tmpl w:val="B0D2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065D8"/>
    <w:multiLevelType w:val="hybridMultilevel"/>
    <w:tmpl w:val="9AD8E70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1F6556"/>
    <w:multiLevelType w:val="hybridMultilevel"/>
    <w:tmpl w:val="12C68696"/>
    <w:lvl w:ilvl="0" w:tplc="D6368A3E">
      <w:start w:val="1"/>
      <w:numFmt w:val="decimal"/>
      <w:pStyle w:val="Heading1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12D12"/>
    <w:multiLevelType w:val="hybridMultilevel"/>
    <w:tmpl w:val="71564A68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57633D8F"/>
    <w:multiLevelType w:val="hybridMultilevel"/>
    <w:tmpl w:val="D42AF86C"/>
    <w:lvl w:ilvl="0" w:tplc="AE3A5A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861B5"/>
    <w:multiLevelType w:val="hybridMultilevel"/>
    <w:tmpl w:val="5DBC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26985">
    <w:abstractNumId w:val="3"/>
  </w:num>
  <w:num w:numId="2" w16cid:durableId="1631323774">
    <w:abstractNumId w:val="0"/>
  </w:num>
  <w:num w:numId="3" w16cid:durableId="528182351">
    <w:abstractNumId w:val="4"/>
  </w:num>
  <w:num w:numId="4" w16cid:durableId="838496052">
    <w:abstractNumId w:val="6"/>
  </w:num>
  <w:num w:numId="5" w16cid:durableId="1156341850">
    <w:abstractNumId w:val="5"/>
  </w:num>
  <w:num w:numId="6" w16cid:durableId="1793015545">
    <w:abstractNumId w:val="2"/>
  </w:num>
  <w:num w:numId="7" w16cid:durableId="106846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1F"/>
    <w:rsid w:val="000030CF"/>
    <w:rsid w:val="00021196"/>
    <w:rsid w:val="00073B7B"/>
    <w:rsid w:val="000A081E"/>
    <w:rsid w:val="000A5A49"/>
    <w:rsid w:val="000C6278"/>
    <w:rsid w:val="00110BF3"/>
    <w:rsid w:val="00114B9F"/>
    <w:rsid w:val="001863A7"/>
    <w:rsid w:val="00190317"/>
    <w:rsid w:val="001D311F"/>
    <w:rsid w:val="001F1390"/>
    <w:rsid w:val="002377C9"/>
    <w:rsid w:val="00253E44"/>
    <w:rsid w:val="00256AB8"/>
    <w:rsid w:val="002E6E12"/>
    <w:rsid w:val="00302AF2"/>
    <w:rsid w:val="0031627A"/>
    <w:rsid w:val="00346809"/>
    <w:rsid w:val="00354FA1"/>
    <w:rsid w:val="0035615C"/>
    <w:rsid w:val="003723DE"/>
    <w:rsid w:val="00397408"/>
    <w:rsid w:val="003A6781"/>
    <w:rsid w:val="003E1025"/>
    <w:rsid w:val="00406EF9"/>
    <w:rsid w:val="00422444"/>
    <w:rsid w:val="00482108"/>
    <w:rsid w:val="00490AF4"/>
    <w:rsid w:val="004F1066"/>
    <w:rsid w:val="004F4735"/>
    <w:rsid w:val="00533037"/>
    <w:rsid w:val="005536FF"/>
    <w:rsid w:val="005847E0"/>
    <w:rsid w:val="005C08E4"/>
    <w:rsid w:val="005C1D9C"/>
    <w:rsid w:val="005D0FC2"/>
    <w:rsid w:val="00624B07"/>
    <w:rsid w:val="00642A48"/>
    <w:rsid w:val="006640CB"/>
    <w:rsid w:val="00684578"/>
    <w:rsid w:val="006D62A8"/>
    <w:rsid w:val="0071443F"/>
    <w:rsid w:val="00727A45"/>
    <w:rsid w:val="007D226C"/>
    <w:rsid w:val="007E6178"/>
    <w:rsid w:val="00801CD5"/>
    <w:rsid w:val="008048EA"/>
    <w:rsid w:val="00805CE0"/>
    <w:rsid w:val="00865A52"/>
    <w:rsid w:val="008911BB"/>
    <w:rsid w:val="008968F1"/>
    <w:rsid w:val="008A2642"/>
    <w:rsid w:val="008E762E"/>
    <w:rsid w:val="00912615"/>
    <w:rsid w:val="00921AA5"/>
    <w:rsid w:val="00961D67"/>
    <w:rsid w:val="00965B6D"/>
    <w:rsid w:val="00975AC5"/>
    <w:rsid w:val="009C0078"/>
    <w:rsid w:val="009D20C6"/>
    <w:rsid w:val="00A42D6C"/>
    <w:rsid w:val="00A43147"/>
    <w:rsid w:val="00A7073C"/>
    <w:rsid w:val="00A83DDD"/>
    <w:rsid w:val="00A92BE6"/>
    <w:rsid w:val="00A96BE5"/>
    <w:rsid w:val="00AB10FE"/>
    <w:rsid w:val="00B02F84"/>
    <w:rsid w:val="00B73E5D"/>
    <w:rsid w:val="00C35DB9"/>
    <w:rsid w:val="00C5340E"/>
    <w:rsid w:val="00CA2FA7"/>
    <w:rsid w:val="00CD3757"/>
    <w:rsid w:val="00CE7C10"/>
    <w:rsid w:val="00D00A6F"/>
    <w:rsid w:val="00D13A85"/>
    <w:rsid w:val="00D524C3"/>
    <w:rsid w:val="00D55805"/>
    <w:rsid w:val="00D81C17"/>
    <w:rsid w:val="00D90449"/>
    <w:rsid w:val="00DC7194"/>
    <w:rsid w:val="00E149C6"/>
    <w:rsid w:val="00E3327D"/>
    <w:rsid w:val="00E64D90"/>
    <w:rsid w:val="00E76BAB"/>
    <w:rsid w:val="00EA7DCC"/>
    <w:rsid w:val="00ED4056"/>
    <w:rsid w:val="00F05ECF"/>
    <w:rsid w:val="00F15604"/>
    <w:rsid w:val="00F33461"/>
    <w:rsid w:val="00F37705"/>
    <w:rsid w:val="00F37A54"/>
    <w:rsid w:val="00F446F8"/>
    <w:rsid w:val="00F52165"/>
    <w:rsid w:val="00F70973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C9A79"/>
  <w15:docId w15:val="{B64F69FE-AF9A-43CE-9608-D1928819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110BF3"/>
    <w:pPr>
      <w:keepNext/>
      <w:keepLines/>
      <w:numPr>
        <w:numId w:val="1"/>
      </w:numPr>
      <w:spacing w:after="0" w:line="240" w:lineRule="auto"/>
      <w:ind w:left="357" w:hanging="357"/>
      <w:jc w:val="both"/>
      <w:outlineLvl w:val="0"/>
    </w:pPr>
    <w:rPr>
      <w:rFonts w:ascii="Tahoma" w:eastAsiaTheme="majorEastAsia" w:hAnsi="Tahoma" w:cstheme="majorBidi"/>
      <w:bCs/>
      <w:color w:val="332B24" w:themeColor="accent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BF3"/>
    <w:pPr>
      <w:keepNext/>
      <w:keepLines/>
      <w:spacing w:after="0" w:line="240" w:lineRule="auto"/>
      <w:jc w:val="both"/>
      <w:outlineLvl w:val="1"/>
    </w:pPr>
    <w:rPr>
      <w:rFonts w:ascii="Tahoma" w:eastAsiaTheme="majorEastAsia" w:hAnsi="Tahoma" w:cstheme="majorBidi"/>
      <w:bCs/>
      <w:color w:val="EBAD14" w:themeColor="accent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BF3"/>
    <w:pPr>
      <w:keepNext/>
      <w:keepLines/>
      <w:spacing w:after="0" w:line="240" w:lineRule="auto"/>
      <w:jc w:val="both"/>
      <w:outlineLvl w:val="2"/>
    </w:pPr>
    <w:rPr>
      <w:rFonts w:ascii="Tahoma" w:eastAsiaTheme="majorEastAsia" w:hAnsi="Tahoma" w:cstheme="majorBidi"/>
      <w:bCs/>
      <w:color w:val="808080" w:themeColor="background1" w:themeShade="8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0BF3"/>
    <w:pPr>
      <w:keepNext/>
      <w:keepLines/>
      <w:spacing w:after="0" w:line="240" w:lineRule="auto"/>
      <w:jc w:val="both"/>
      <w:outlineLvl w:val="3"/>
    </w:pPr>
    <w:rPr>
      <w:rFonts w:ascii="Tahoma" w:eastAsiaTheme="majorEastAsia" w:hAnsi="Tahoma" w:cstheme="majorBidi"/>
      <w:bCs/>
      <w:iCs/>
      <w:color w:val="EBAD14" w:themeColor="accent5"/>
      <w:sz w:val="20"/>
    </w:rPr>
  </w:style>
  <w:style w:type="paragraph" w:styleId="Heading5">
    <w:name w:val="heading 5"/>
    <w:aliases w:val="For Tables"/>
    <w:basedOn w:val="Normal"/>
    <w:next w:val="Normal"/>
    <w:link w:val="Heading5Char"/>
    <w:uiPriority w:val="9"/>
    <w:semiHidden/>
    <w:unhideWhenUsed/>
    <w:qFormat/>
    <w:rsid w:val="00110BF3"/>
    <w:pPr>
      <w:keepNext/>
      <w:keepLines/>
      <w:spacing w:before="200" w:after="0" w:line="240" w:lineRule="auto"/>
      <w:outlineLvl w:val="4"/>
    </w:pPr>
    <w:rPr>
      <w:rFonts w:ascii="Calibri" w:eastAsiaTheme="majorEastAsia" w:hAnsi="Calibri" w:cstheme="majorBidi"/>
      <w:color w:val="00191E" w:themeColor="accent1" w:themeShade="7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BF3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00191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BF3"/>
    <w:pPr>
      <w:keepNext/>
      <w:keepLines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BF3"/>
    <w:pPr>
      <w:keepNext/>
      <w:keepLines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00333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BF3"/>
    <w:pPr>
      <w:keepNext/>
      <w:keepLines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dentBullets">
    <w:name w:val="Normal Indent Bullets"/>
    <w:basedOn w:val="Normal"/>
    <w:link w:val="NormalIndentBulletsChar"/>
    <w:qFormat/>
    <w:rsid w:val="00110BF3"/>
    <w:pPr>
      <w:spacing w:after="0" w:line="240" w:lineRule="auto"/>
      <w:ind w:left="1077"/>
      <w:jc w:val="both"/>
    </w:pPr>
  </w:style>
  <w:style w:type="character" w:customStyle="1" w:styleId="NormalIndentBulletsChar">
    <w:name w:val="Normal Indent Bullets Char"/>
    <w:basedOn w:val="DefaultParagraphFont"/>
    <w:link w:val="NormalIndentBullets"/>
    <w:rsid w:val="00110BF3"/>
  </w:style>
  <w:style w:type="character" w:customStyle="1" w:styleId="Heading1Char">
    <w:name w:val="Heading 1 Char"/>
    <w:basedOn w:val="DefaultParagraphFont"/>
    <w:link w:val="Heading1"/>
    <w:uiPriority w:val="9"/>
    <w:rsid w:val="00110BF3"/>
    <w:rPr>
      <w:rFonts w:ascii="Tahoma" w:eastAsiaTheme="majorEastAsia" w:hAnsi="Tahoma" w:cstheme="majorBidi"/>
      <w:bCs/>
      <w:color w:val="332B24" w:themeColor="accent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0BF3"/>
    <w:rPr>
      <w:rFonts w:ascii="Tahoma" w:eastAsiaTheme="majorEastAsia" w:hAnsi="Tahoma" w:cstheme="majorBidi"/>
      <w:bCs/>
      <w:color w:val="EBAD14" w:themeColor="accent5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BF3"/>
    <w:rPr>
      <w:rFonts w:ascii="Tahoma" w:eastAsiaTheme="majorEastAsia" w:hAnsi="Tahoma" w:cstheme="majorBidi"/>
      <w:bCs/>
      <w:color w:val="808080" w:themeColor="background1" w:themeShade="8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10BF3"/>
    <w:rPr>
      <w:rFonts w:ascii="Tahoma" w:eastAsiaTheme="majorEastAsia" w:hAnsi="Tahoma" w:cstheme="majorBidi"/>
      <w:bCs/>
      <w:iCs/>
      <w:color w:val="EBAD14" w:themeColor="accent5"/>
      <w:sz w:val="20"/>
    </w:rPr>
  </w:style>
  <w:style w:type="character" w:customStyle="1" w:styleId="Heading5Char">
    <w:name w:val="Heading 5 Char"/>
    <w:aliases w:val="For Tables Char"/>
    <w:basedOn w:val="DefaultParagraphFont"/>
    <w:link w:val="Heading5"/>
    <w:uiPriority w:val="9"/>
    <w:semiHidden/>
    <w:rsid w:val="00110BF3"/>
    <w:rPr>
      <w:rFonts w:ascii="Calibri" w:eastAsiaTheme="majorEastAsia" w:hAnsi="Calibri" w:cstheme="majorBidi"/>
      <w:color w:val="00191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BF3"/>
    <w:rPr>
      <w:rFonts w:asciiTheme="majorHAnsi" w:eastAsiaTheme="majorEastAsia" w:hAnsiTheme="majorHAnsi" w:cstheme="majorBidi"/>
      <w:i/>
      <w:iCs/>
      <w:color w:val="00191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B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BF3"/>
    <w:rPr>
      <w:rFonts w:asciiTheme="majorHAnsi" w:eastAsiaTheme="majorEastAsia" w:hAnsiTheme="majorHAnsi" w:cstheme="majorBidi"/>
      <w:color w:val="00333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B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0BF3"/>
    <w:pPr>
      <w:spacing w:after="0" w:line="240" w:lineRule="auto"/>
      <w:jc w:val="both"/>
    </w:pPr>
    <w:rPr>
      <w:rFonts w:ascii="Calibri" w:hAnsi="Calibri"/>
      <w:b/>
      <w:bCs/>
      <w:color w:val="00333D" w:themeColor="accent1"/>
      <w:sz w:val="18"/>
      <w:szCs w:val="18"/>
    </w:rPr>
  </w:style>
  <w:style w:type="paragraph" w:styleId="NoSpacing">
    <w:name w:val="No Spacing"/>
    <w:link w:val="NoSpacingChar"/>
    <w:uiPriority w:val="1"/>
    <w:qFormat/>
    <w:rsid w:val="00110BF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10BF3"/>
  </w:style>
  <w:style w:type="character" w:styleId="SubtleEmphasis">
    <w:name w:val="Subtle Emphasis"/>
    <w:aliases w:val="Footnotes"/>
    <w:basedOn w:val="DefaultParagraphFont"/>
    <w:uiPriority w:val="19"/>
    <w:qFormat/>
    <w:rsid w:val="00110BF3"/>
    <w:rPr>
      <w:rFonts w:ascii="Calibri" w:hAnsi="Calibri"/>
      <w:i w:val="0"/>
      <w:iCs/>
      <w:color w:val="auto"/>
      <w:sz w:val="16"/>
    </w:rPr>
  </w:style>
  <w:style w:type="paragraph" w:styleId="ListParagraph">
    <w:name w:val="List Paragraph"/>
    <w:basedOn w:val="Normal"/>
    <w:uiPriority w:val="34"/>
    <w:qFormat/>
    <w:rsid w:val="001D311F"/>
    <w:pPr>
      <w:spacing w:after="0" w:line="240" w:lineRule="auto"/>
      <w:ind w:left="720"/>
      <w:contextualSpacing/>
      <w:jc w:val="both"/>
    </w:pPr>
    <w:rPr>
      <w:rFonts w:ascii="Calibri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CF"/>
  </w:style>
  <w:style w:type="paragraph" w:styleId="Footer">
    <w:name w:val="footer"/>
    <w:basedOn w:val="Normal"/>
    <w:link w:val="FooterChar"/>
    <w:uiPriority w:val="99"/>
    <w:unhideWhenUsed/>
    <w:rsid w:val="0000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CF"/>
  </w:style>
  <w:style w:type="character" w:styleId="Hyperlink">
    <w:name w:val="Hyperlink"/>
    <w:basedOn w:val="DefaultParagraphFont"/>
    <w:uiPriority w:val="99"/>
    <w:unhideWhenUsed/>
    <w:rsid w:val="00801CD5"/>
    <w:rPr>
      <w:color w:val="0000FF"/>
      <w:u w:val="single"/>
    </w:rPr>
  </w:style>
  <w:style w:type="paragraph" w:customStyle="1" w:styleId="Default">
    <w:name w:val="Default"/>
    <w:rsid w:val="002377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ssk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306-790-18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2T20:31:43.4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McNair Business Development">
      <a:dk1>
        <a:sysClr val="windowText" lastClr="000000"/>
      </a:dk1>
      <a:lt1>
        <a:sysClr val="window" lastClr="FFFFFF"/>
      </a:lt1>
      <a:dk2>
        <a:srgbClr val="332B24"/>
      </a:dk2>
      <a:lt2>
        <a:srgbClr val="D9D6D1"/>
      </a:lt2>
      <a:accent1>
        <a:srgbClr val="00333D"/>
      </a:accent1>
      <a:accent2>
        <a:srgbClr val="6699C2"/>
      </a:accent2>
      <a:accent3>
        <a:srgbClr val="D9D6D1"/>
      </a:accent3>
      <a:accent4>
        <a:srgbClr val="332B24"/>
      </a:accent4>
      <a:accent5>
        <a:srgbClr val="EBAD14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3287a-2931-4361-8f68-4ad931bcb090">
      <Terms xmlns="http://schemas.microsoft.com/office/infopath/2007/PartnerControls"/>
    </lcf76f155ced4ddcb4097134ff3c332f>
    <TaxCatchAll xmlns="81e34947-3b17-4c72-b047-e5fc0f7174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8D1E56DF92644872DB4CD98DE7838" ma:contentTypeVersion="15" ma:contentTypeDescription="Create a new document." ma:contentTypeScope="" ma:versionID="0dbf999fa27ac90f0f16b1a3d8af289d">
  <xsd:schema xmlns:xsd="http://www.w3.org/2001/XMLSchema" xmlns:xs="http://www.w3.org/2001/XMLSchema" xmlns:p="http://schemas.microsoft.com/office/2006/metadata/properties" xmlns:ns2="7c23287a-2931-4361-8f68-4ad931bcb090" xmlns:ns3="81e34947-3b17-4c72-b047-e5fc0f7174ff" targetNamespace="http://schemas.microsoft.com/office/2006/metadata/properties" ma:root="true" ma:fieldsID="399a934a3cd974ed85dcfdfdefd7f507" ns2:_="" ns3:_="">
    <xsd:import namespace="7c23287a-2931-4361-8f68-4ad931bcb090"/>
    <xsd:import namespace="81e34947-3b17-4c72-b047-e5fc0f717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3287a-2931-4361-8f68-4ad931bcb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6080b7b-2563-4ebd-a84f-8ecc59210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4947-3b17-4c72-b047-e5fc0f7174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12cd3-7805-48c7-a291-2acd7464bbc8}" ma:internalName="TaxCatchAll" ma:showField="CatchAllData" ma:web="81e34947-3b17-4c72-b047-e5fc0f717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108B9-F6DD-4AF9-86F1-4422B5ABF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3EA8A-6D36-4892-AF8C-7A4D3CB0008D}">
  <ds:schemaRefs>
    <ds:schemaRef ds:uri="http://schemas.microsoft.com/office/2006/metadata/properties"/>
    <ds:schemaRef ds:uri="http://schemas.microsoft.com/office/infopath/2007/PartnerControls"/>
    <ds:schemaRef ds:uri="7c23287a-2931-4361-8f68-4ad931bcb090"/>
    <ds:schemaRef ds:uri="81e34947-3b17-4c72-b047-e5fc0f7174ff"/>
  </ds:schemaRefs>
</ds:datastoreItem>
</file>

<file path=customXml/itemProps3.xml><?xml version="1.0" encoding="utf-8"?>
<ds:datastoreItem xmlns:ds="http://schemas.openxmlformats.org/officeDocument/2006/customXml" ds:itemID="{396B166B-F979-4CEE-9F35-8D9C32163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3287a-2931-4361-8f68-4ad931bcb090"/>
    <ds:schemaRef ds:uri="81e34947-3b17-4c72-b047-e5fc0f717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D9ECF-93A9-42D6-A26C-19A11131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Colin</dc:creator>
  <cp:lastModifiedBy>Doug McNair</cp:lastModifiedBy>
  <cp:revision>2</cp:revision>
  <cp:lastPrinted>2019-05-13T14:46:00Z</cp:lastPrinted>
  <dcterms:created xsi:type="dcterms:W3CDTF">2025-10-22T20:41:00Z</dcterms:created>
  <dcterms:modified xsi:type="dcterms:W3CDTF">2025-10-22T20:41:00Z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0x0101005F18D1E56DF92644872DB4CD98DE7838</vt:lpwstr>
  </property>
  <property fmtid="{D5CDD505-2E9C-101B-9397-08002B2CF9AE}" pid="3" name="Order">
    <vt:r8>322000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